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E" w:rsidRPr="0008138E" w:rsidRDefault="0008138E" w:rsidP="0008138E">
      <w:pPr>
        <w:spacing w:before="150" w:after="150" w:line="240" w:lineRule="auto"/>
        <w:outlineLvl w:val="0"/>
        <w:rPr>
          <w:rFonts w:ascii="Arial" w:eastAsia="Times New Roman" w:hAnsi="Arial" w:cs="Arial"/>
          <w:color w:val="004228"/>
          <w:kern w:val="36"/>
          <w:sz w:val="36"/>
          <w:szCs w:val="36"/>
        </w:rPr>
      </w:pPr>
      <w:r w:rsidRPr="0008138E">
        <w:rPr>
          <w:rFonts w:ascii="Arial" w:eastAsia="Times New Roman" w:hAnsi="Arial" w:cs="Arial"/>
          <w:color w:val="004228"/>
          <w:kern w:val="36"/>
          <w:sz w:val="36"/>
          <w:szCs w:val="36"/>
        </w:rPr>
        <w:t>Нормативно-правовое обеспечение деятельности школьных библиотек</w:t>
      </w:r>
    </w:p>
    <w:p w:rsidR="0008138E" w:rsidRPr="0008138E" w:rsidRDefault="0008138E" w:rsidP="000813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4228"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09625" cy="695325"/>
            <wp:effectExtent l="19050" t="0" r="9525" b="0"/>
            <wp:wrapSquare wrapText="bothSides"/>
            <wp:docPr id="2" name="Рисунок 2" descr="http://rusla.ru/upload/owlets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la.ru/upload/owlets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38E">
        <w:rPr>
          <w:rFonts w:ascii="Arial" w:eastAsia="Times New Roman" w:hAnsi="Arial" w:cs="Arial"/>
          <w:color w:val="4C4C4C"/>
          <w:sz w:val="20"/>
          <w:szCs w:val="20"/>
        </w:rPr>
        <w:t>Современная школьная библиотека живет в многомерном информационно-правовом пространстве, которое можно представить как иерархическую систему, состоящую из нескольких уровней: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документы международного уровня, ориентирующие и направляющие деятельность школьных библиотек (ШБ). К этой группе относятся документы ООН, ЮНЕСКО, ИФЛА, международные соглашения и стандарты;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законодательство Российской Федерации, касающееся проблем сохранения и использования культурного наследия, доступа всех категорий граждан к информации, организации рекламы;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отраслевые федеральные законы («Об образовании», «О библиотечном деле»);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 xml:space="preserve">нормативные документы, подготовленные федеральными органами управления и касающиеся деятельности школьных библиотек (в том числе </w:t>
      </w:r>
      <w:proofErr w:type="spellStart"/>
      <w:r w:rsidRPr="0008138E">
        <w:rPr>
          <w:rFonts w:ascii="Arial" w:eastAsia="Times New Roman" w:hAnsi="Arial" w:cs="Arial"/>
          <w:color w:val="4C4C4C"/>
          <w:sz w:val="20"/>
          <w:szCs w:val="20"/>
        </w:rPr>
        <w:t>ГОСТы</w:t>
      </w:r>
      <w:proofErr w:type="spellEnd"/>
      <w:r w:rsidRPr="0008138E">
        <w:rPr>
          <w:rFonts w:ascii="Arial" w:eastAsia="Times New Roman" w:hAnsi="Arial" w:cs="Arial"/>
          <w:color w:val="4C4C4C"/>
          <w:sz w:val="20"/>
          <w:szCs w:val="20"/>
        </w:rPr>
        <w:t>);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региональное законодательство, относящееся к деятельности школьных библиотек;</w:t>
      </w:r>
    </w:p>
    <w:p w:rsidR="0008138E" w:rsidRPr="0008138E" w:rsidRDefault="0008138E" w:rsidP="0008138E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территориальные нормативные и методические документы;</w:t>
      </w:r>
    </w:p>
    <w:p w:rsidR="0008138E" w:rsidRPr="0008138E" w:rsidRDefault="0008138E" w:rsidP="0008138E">
      <w:pPr>
        <w:numPr>
          <w:ilvl w:val="0"/>
          <w:numId w:val="1"/>
        </w:numPr>
        <w:spacing w:line="240" w:lineRule="auto"/>
        <w:ind w:left="300"/>
        <w:rPr>
          <w:rFonts w:ascii="Arial" w:eastAsia="Times New Roman" w:hAnsi="Arial" w:cs="Arial"/>
          <w:color w:val="4C4C4C"/>
          <w:sz w:val="20"/>
          <w:szCs w:val="20"/>
        </w:rPr>
      </w:pPr>
      <w:r w:rsidRPr="0008138E">
        <w:rPr>
          <w:rFonts w:ascii="Arial" w:eastAsia="Times New Roman" w:hAnsi="Arial" w:cs="Arial"/>
          <w:color w:val="4C4C4C"/>
          <w:sz w:val="20"/>
          <w:szCs w:val="20"/>
        </w:rPr>
        <w:t>документы, разработанные в образовательной организации и утвержденные его руководителем.</w:t>
      </w:r>
    </w:p>
    <w:p w:rsidR="00B93940" w:rsidRDefault="00B93940"/>
    <w:sectPr w:rsidR="00B9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6A9"/>
    <w:multiLevelType w:val="multilevel"/>
    <w:tmpl w:val="C254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38E"/>
    <w:rsid w:val="0008138E"/>
    <w:rsid w:val="00B9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2992">
          <w:marLeft w:val="30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dcterms:created xsi:type="dcterms:W3CDTF">2021-05-21T07:33:00Z</dcterms:created>
  <dcterms:modified xsi:type="dcterms:W3CDTF">2021-05-21T07:33:00Z</dcterms:modified>
</cp:coreProperties>
</file>