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6158" w:h="782" w:hRule="exact" w:wrap="none" w:vAnchor="page" w:hAnchor="page" w:x="2927" w:y="1572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Комитет Администрации Красногорского района</w:t>
        <w:br/>
        <w:t>Алтайского края по образованию</w:t>
      </w:r>
    </w:p>
    <w:p>
      <w:pPr>
        <w:pStyle w:val="Style5"/>
        <w:framePr w:w="6158" w:h="318" w:hRule="exact" w:wrap="none" w:vAnchor="page" w:hAnchor="page" w:x="2927" w:y="2722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20" w:firstLine="0"/>
      </w:pPr>
      <w:r>
        <w:rPr>
          <w:rStyle w:val="CharStyle7"/>
        </w:rPr>
        <w:t>ПРИКАЗ</w:t>
      </w:r>
    </w:p>
    <w:p>
      <w:pPr>
        <w:pStyle w:val="Style5"/>
        <w:framePr w:wrap="none" w:vAnchor="page" w:hAnchor="page" w:x="1400" w:y="306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08.07.2025</w:t>
      </w:r>
    </w:p>
    <w:p>
      <w:pPr>
        <w:pStyle w:val="Style5"/>
        <w:framePr w:wrap="none" w:vAnchor="page" w:hAnchor="page" w:x="9700" w:y="3082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№ 154</w:t>
      </w:r>
    </w:p>
    <w:p>
      <w:pPr>
        <w:pStyle w:val="Style5"/>
        <w:framePr w:w="9456" w:h="318" w:hRule="exact" w:wrap="none" w:vAnchor="page" w:hAnchor="page" w:x="1391" w:y="3797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с. Красногорское</w:t>
      </w:r>
    </w:p>
    <w:p>
      <w:pPr>
        <w:pStyle w:val="Style5"/>
        <w:framePr w:w="9456" w:h="7200" w:hRule="exact" w:wrap="none" w:vAnchor="page" w:hAnchor="page" w:x="1391" w:y="4422"/>
        <w:widowControl w:val="0"/>
        <w:keepNext w:val="0"/>
        <w:keepLines w:val="0"/>
        <w:shd w:val="clear" w:color="auto" w:fill="auto"/>
        <w:bidi w:val="0"/>
        <w:jc w:val="left"/>
        <w:spacing w:before="0" w:after="660" w:line="355" w:lineRule="exact"/>
        <w:ind w:left="0" w:right="50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внесении изменений и дополнений в приказ Комитета Администрации Красногорского района по образованию от 28.05.2025 № 126 "Об открытии ДОЛ "Орленок"</w:t>
      </w:r>
    </w:p>
    <w:p>
      <w:pPr>
        <w:pStyle w:val="Style5"/>
        <w:framePr w:w="9456" w:h="7200" w:hRule="exact" w:wrap="none" w:vAnchor="page" w:hAnchor="page" w:x="1391" w:y="4422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 основании заявления председателя АРОК "Тореенчер" (Родина) Амировой Айши Дшулдыбаевны о разрешении на проведение языкового лагеря кумандинцев "Туренсуз" (Родное слово), </w:t>
      </w:r>
      <w:r>
        <w:rPr>
          <w:rStyle w:val="CharStyle7"/>
        </w:rPr>
        <w:t>приказываю:</w:t>
      </w:r>
    </w:p>
    <w:p>
      <w:pPr>
        <w:pStyle w:val="Style5"/>
        <w:framePr w:w="9456" w:h="7200" w:hRule="exact" w:wrap="none" w:vAnchor="page" w:hAnchor="page" w:x="1391" w:y="4422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Внести изменения и дополнения в пункт 3 приказа Комитета Администрации Красногорского района по образованию от 28.05.2025 № 126 "Об открытии ДОЛ "Орленок":</w:t>
      </w:r>
    </w:p>
    <w:p>
      <w:pPr>
        <w:pStyle w:val="Style5"/>
        <w:framePr w:w="9456" w:h="7200" w:hRule="exact" w:wrap="none" w:vAnchor="page" w:hAnchor="page" w:x="1391" w:y="4422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организовать на территории детского оздоровительного лагеря "Орленок" проведение Ш-й профильной смены детского языкового лагеря "Туренсуз"(Родное слово) с 23.07.2025 по 29.07.2025г., на 7 календарных дней;</w:t>
      </w:r>
    </w:p>
    <w:p>
      <w:pPr>
        <w:pStyle w:val="Style5"/>
        <w:framePr w:w="9456" w:h="7200" w:hRule="exact" w:wrap="none" w:vAnchor="page" w:hAnchor="page" w:x="1391" w:y="4422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финансирование на реализацию Ш-й профильной смены детского языкового лагеря "Туренсуз"(Родное слово) осуществлять за счет бюджета ОРООК "Тореенчер" (Родина), председатель Амирова А.Д .</w:t>
      </w:r>
    </w:p>
    <w:p>
      <w:pPr>
        <w:pStyle w:val="Style5"/>
        <w:framePr w:wrap="none" w:vAnchor="page" w:hAnchor="page" w:x="1396" w:y="1201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И.о.председателя комитета по образованию</w:t>
      </w:r>
    </w:p>
    <w:p>
      <w:pPr>
        <w:framePr w:wrap="none" w:vAnchor="page" w:hAnchor="page" w:x="6724" w:y="1181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1pt;height:43pt;">
            <v:imagedata r:id="rId5" r:href="rId6"/>
          </v:shape>
        </w:pict>
      </w:r>
    </w:p>
    <w:p>
      <w:pPr>
        <w:pStyle w:val="Style5"/>
        <w:framePr w:wrap="none" w:vAnchor="page" w:hAnchor="page" w:x="8869" w:y="1201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И.В. Парфенова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Основной текст (2) + Интервал 3 pt"/>
    <w:basedOn w:val="CharStyle6"/>
    <w:rPr>
      <w:lang w:val="ru-RU" w:eastAsia="ru-RU" w:bidi="ru-RU"/>
      <w:w w:val="100"/>
      <w:spacing w:val="7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300" w:line="36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center"/>
      <w:spacing w:before="30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